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5CC" w:rsidRDefault="00D425CC" w:rsidP="00D425CC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Кислотность.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25CC" w:rsidRDefault="00D425CC" w:rsidP="00D425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Кислотность природных и сточных вод определяется их способностью связывать гидрокс</w:t>
      </w:r>
      <w:r>
        <w:rPr>
          <w:rFonts w:ascii="Times New Roman" w:hAnsi="Times New Roman" w:cs="Times New Roman"/>
          <w:sz w:val="28"/>
          <w:szCs w:val="28"/>
        </w:rPr>
        <w:t>ид-ионы. Расход гидроксида отра</w:t>
      </w:r>
      <w:r w:rsidRPr="004C752E">
        <w:rPr>
          <w:rFonts w:ascii="Times New Roman" w:hAnsi="Times New Roman" w:cs="Times New Roman"/>
          <w:sz w:val="28"/>
          <w:szCs w:val="28"/>
        </w:rPr>
        <w:t>жает общую кислотность воды. В</w:t>
      </w:r>
      <w:r>
        <w:rPr>
          <w:rFonts w:ascii="Times New Roman" w:hAnsi="Times New Roman" w:cs="Times New Roman"/>
          <w:sz w:val="28"/>
          <w:szCs w:val="28"/>
        </w:rPr>
        <w:t xml:space="preserve"> обычных природных водах кислот</w:t>
      </w:r>
      <w:r w:rsidRPr="004C752E">
        <w:rPr>
          <w:rFonts w:ascii="Times New Roman" w:hAnsi="Times New Roman" w:cs="Times New Roman"/>
          <w:sz w:val="28"/>
          <w:szCs w:val="28"/>
        </w:rPr>
        <w:t>ность в большинстве случаев зависит только от содержания свободного диоксида углерода. Естественную час</w:t>
      </w:r>
      <w:r>
        <w:rPr>
          <w:rFonts w:ascii="Times New Roman" w:hAnsi="Times New Roman" w:cs="Times New Roman"/>
          <w:sz w:val="28"/>
          <w:szCs w:val="28"/>
        </w:rPr>
        <w:t>ть кислотности создают также гу</w:t>
      </w:r>
      <w:r w:rsidRPr="004C752E">
        <w:rPr>
          <w:rFonts w:ascii="Times New Roman" w:hAnsi="Times New Roman" w:cs="Times New Roman"/>
          <w:sz w:val="28"/>
          <w:szCs w:val="28"/>
        </w:rPr>
        <w:t>миновые и другие слабые органичес</w:t>
      </w:r>
      <w:r>
        <w:rPr>
          <w:rFonts w:ascii="Times New Roman" w:hAnsi="Times New Roman" w:cs="Times New Roman"/>
          <w:sz w:val="28"/>
          <w:szCs w:val="28"/>
        </w:rPr>
        <w:t>кие кислоты и катионы слабых ос</w:t>
      </w:r>
      <w:r w:rsidRPr="004C752E">
        <w:rPr>
          <w:rFonts w:ascii="Times New Roman" w:hAnsi="Times New Roman" w:cs="Times New Roman"/>
          <w:sz w:val="28"/>
          <w:szCs w:val="28"/>
        </w:rPr>
        <w:t xml:space="preserve">нований (ионы аммония, железа, алюминия, органических оснований). В этих случаях рН воды не бывает ниже 4,5. В загрязненных водоемах может содержаться большое количество сильных кислот или их солей за счет сброса промышленных сточных вод. В этих случаях рН может быть ниже 4,5. </w:t>
      </w:r>
    </w:p>
    <w:p w:rsidR="00362749" w:rsidRDefault="00362749">
      <w:bookmarkStart w:id="0" w:name="_GoBack"/>
      <w:bookmarkEnd w:id="0"/>
    </w:p>
    <w:sectPr w:rsidR="00362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7A9"/>
    <w:rsid w:val="001E67A9"/>
    <w:rsid w:val="00362749"/>
    <w:rsid w:val="00D4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>SPecialiST RePack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2025-11-02T11:35:00Z</dcterms:created>
  <dcterms:modified xsi:type="dcterms:W3CDTF">2025-11-02T11:35:00Z</dcterms:modified>
</cp:coreProperties>
</file>